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AB" w:rsidRPr="003F2F39" w:rsidRDefault="003F2F39">
      <w:pPr>
        <w:rPr>
          <w:rFonts w:ascii="Times New Roman" w:hAnsi="Times New Roman" w:cs="Times New Roman"/>
          <w:sz w:val="24"/>
          <w:szCs w:val="24"/>
        </w:rPr>
      </w:pPr>
      <w:r w:rsidRPr="003F2F39">
        <w:rPr>
          <w:rFonts w:ascii="Times New Roman" w:hAnsi="Times New Roman" w:cs="Times New Roman"/>
          <w:sz w:val="24"/>
          <w:szCs w:val="24"/>
        </w:rPr>
        <w:t>Şirketin konuyla ilgili açıklaması şu yönde;</w:t>
      </w:r>
    </w:p>
    <w:p w:rsidR="003F2F39" w:rsidRPr="003F2F39" w:rsidRDefault="003F2F39" w:rsidP="003F2F39">
      <w:pPr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</w:pPr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 xml:space="preserve">Şirketimizin </w:t>
      </w:r>
      <w:proofErr w:type="gramStart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06/02/2014</w:t>
      </w:r>
      <w:proofErr w:type="gramEnd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 xml:space="preserve"> tarihinde yapılan Yönetim Kurulu Toplantısında,</w:t>
      </w:r>
      <w:r w:rsidRPr="003F2F39">
        <w:rPr>
          <w:rFonts w:ascii="Times New Roman" w:hAnsi="Times New Roman" w:cs="Times New Roman"/>
          <w:color w:val="0D3734"/>
          <w:sz w:val="24"/>
          <w:szCs w:val="24"/>
        </w:rPr>
        <w:br/>
      </w:r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•Şirketimiz iştiraki, İstanbul Ticaret Sicili Müdürlüğünde 701300 sicil numarasıyla kayıtlı bulunan PUPA Gayrimenkul Kiralama ve Yönetim Hizmetleri A.Ş. ("PUPA") şirketi ile Türk Ticaret Kanunu ("TTK") ile Kurumlar Vergisi Kanunu ("KVK")'</w:t>
      </w:r>
      <w:proofErr w:type="spellStart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nun</w:t>
      </w:r>
      <w:proofErr w:type="spellEnd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 xml:space="preserve"> ilgili maddeleri çerçevesinde şirketin tüm aktif ve pasiflerinin bir bütün halinde Şirketimiz tarafından devir alınmak suretiyle kolaylaştırılmış birleşme yöntemi ile birleştirilmesine,</w:t>
      </w:r>
      <w:r w:rsidRPr="003F2F39">
        <w:rPr>
          <w:rFonts w:ascii="Times New Roman" w:hAnsi="Times New Roman" w:cs="Times New Roman"/>
          <w:color w:val="0D3734"/>
          <w:sz w:val="24"/>
          <w:szCs w:val="24"/>
        </w:rPr>
        <w:br/>
      </w:r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 xml:space="preserve">•Birleşme işleminin 6102 sayılı </w:t>
      </w:r>
      <w:proofErr w:type="spellStart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TTK'nun</w:t>
      </w:r>
      <w:proofErr w:type="spellEnd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 xml:space="preserve"> 136. ile 158. maddeleri ve ilgili diğer hükümleri, 6362 sayılı Sermaye Piyasası Kanunu ve Sermaye Piyasası Kurulu (SPK)'</w:t>
      </w:r>
      <w:proofErr w:type="spellStart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nun</w:t>
      </w:r>
      <w:proofErr w:type="spellEnd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 xml:space="preserve"> II-23.2 sayılı Birleşme ve Bölünme Tebliği ("Birleşme Tebliği") hükümleri ile 5520 sayılı </w:t>
      </w:r>
      <w:proofErr w:type="spellStart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KVK'nun</w:t>
      </w:r>
      <w:proofErr w:type="spellEnd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 xml:space="preserve"> 19. ve 20. maddeleri hükümlerine uygun olarak gerçekleştirilmesine,</w:t>
      </w:r>
      <w:r w:rsidRPr="003F2F39">
        <w:rPr>
          <w:rFonts w:ascii="Times New Roman" w:hAnsi="Times New Roman" w:cs="Times New Roman"/>
          <w:color w:val="0D3734"/>
          <w:sz w:val="24"/>
          <w:szCs w:val="24"/>
        </w:rPr>
        <w:br/>
      </w:r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 xml:space="preserve">•Şirketimiz, devrolan şirket olan </w:t>
      </w:r>
      <w:proofErr w:type="spellStart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PUPA'nın</w:t>
      </w:r>
      <w:proofErr w:type="spellEnd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 xml:space="preserve"> sermayesini temsil eden payların ve oy haklarının tamamına (%100'üne) sahip olması nedeniyle, Birleşme işleminin </w:t>
      </w:r>
      <w:proofErr w:type="spellStart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TTK'nun</w:t>
      </w:r>
      <w:proofErr w:type="spellEnd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 xml:space="preserve"> 155. ve 156.maddeleri ile Birleşme Tebliği'nin 13. maddesi hükümleri çerçevesinde kolaylaştırılmış usulde gerçekleştirilmesine ve bu çerçevede, </w:t>
      </w:r>
      <w:proofErr w:type="spellStart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SPK'nun</w:t>
      </w:r>
      <w:proofErr w:type="spellEnd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 xml:space="preserve"> II-23.1 sayılı Önemli Nitelikteki İşlemlere İlişkin Ortak Esaslar ve Ayrılma Hakkı Tebliği'nin 12.maddesi e.fıkrası gereğince Ayrılma Hakkının doğmadığından kullandırılmamasına, </w:t>
      </w:r>
      <w:proofErr w:type="spellStart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TTK'nun</w:t>
      </w:r>
      <w:proofErr w:type="spellEnd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 xml:space="preserve"> 156. maddesinin birinci fıkrası ile Birleşme Tebliği'nin 13. maddesi hükümleri uygun olarak bağımsız denetim raporu, uzman kuruluş raporu ve Birleşme'ye ilişkin Yönetim Kurulu raporu hazırlanmamasına ve </w:t>
      </w:r>
      <w:proofErr w:type="spellStart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TTK'nun</w:t>
      </w:r>
      <w:proofErr w:type="spellEnd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 xml:space="preserve"> 149. maddesinde düzenlenen inceleme hakkının tanınmamasına ve Birleşme Sözleşmesi ile Birleşme'nin Şirketimiz genel kurulunun onayına sunulmaksızın gerçekleştirilmesine,</w:t>
      </w:r>
      <w:r w:rsidRPr="003F2F39">
        <w:rPr>
          <w:rStyle w:val="apple-converted-space"/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 </w:t>
      </w:r>
      <w:r w:rsidRPr="003F2F39">
        <w:rPr>
          <w:rFonts w:ascii="Times New Roman" w:hAnsi="Times New Roman" w:cs="Times New Roman"/>
          <w:color w:val="0D3734"/>
          <w:sz w:val="24"/>
          <w:szCs w:val="24"/>
        </w:rPr>
        <w:br/>
      </w:r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•Birleşme'nin Şirketimizin 31/12/2013 tarihli mali tabloları esas alınarak gerçekleştirilmesine,</w:t>
      </w:r>
      <w:r w:rsidRPr="003F2F39">
        <w:rPr>
          <w:rFonts w:ascii="Times New Roman" w:hAnsi="Times New Roman" w:cs="Times New Roman"/>
          <w:color w:val="0D3734"/>
          <w:sz w:val="24"/>
          <w:szCs w:val="24"/>
        </w:rPr>
        <w:br/>
      </w:r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•Birleşme nedeniyle Şirket sermayesinin artırılmamasına ve Şirket esas sözleşmesinde herhangi bir değişiklik yapılmamasına,</w:t>
      </w:r>
      <w:r w:rsidRPr="003F2F39">
        <w:rPr>
          <w:rFonts w:ascii="Times New Roman" w:hAnsi="Times New Roman" w:cs="Times New Roman"/>
          <w:color w:val="0D3734"/>
          <w:sz w:val="24"/>
          <w:szCs w:val="24"/>
        </w:rPr>
        <w:br/>
      </w:r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•Gerek şirketimiz gerekse devrolan şirketin yönetim kurulunca birlikte hazırlanan Birleşme sözleşmesinin imzalanmasına ve diğer ilgili belgelerin hazırlanmasına,</w:t>
      </w:r>
      <w:r w:rsidRPr="003F2F39">
        <w:rPr>
          <w:rFonts w:ascii="Times New Roman" w:hAnsi="Times New Roman" w:cs="Times New Roman"/>
          <w:color w:val="0D3734"/>
          <w:sz w:val="24"/>
          <w:szCs w:val="24"/>
        </w:rPr>
        <w:br/>
      </w:r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 xml:space="preserve">•Birleşme'ye ilişkin olarak Birleşme sözleşmesi ve diğer ilgili belgelerin hazırlanması, Birleşme'ye ilişkin olarak SPK ve diğer ilgili mercilere gerekli başvuruların yapılması ve bu </w:t>
      </w:r>
      <w:proofErr w:type="spellStart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>çercevede</w:t>
      </w:r>
      <w:proofErr w:type="spellEnd"/>
      <w:r w:rsidRPr="003F2F39">
        <w:rPr>
          <w:rFonts w:ascii="Times New Roman" w:hAnsi="Times New Roman" w:cs="Times New Roman"/>
          <w:color w:val="0D3734"/>
          <w:sz w:val="24"/>
          <w:szCs w:val="24"/>
          <w:shd w:val="clear" w:color="auto" w:fill="FFFFFF"/>
        </w:rPr>
        <w:t xml:space="preserve"> gerekli tüm işlemlerin yerine getirilmesi için Şirket yönetimine yetki verilmesine katılan Yönetim Kurulu Başkan ve üyeleri tarafından oybirliği ile karar verildi.</w:t>
      </w:r>
    </w:p>
    <w:p w:rsidR="003F2F39" w:rsidRPr="003F2F39" w:rsidRDefault="003F2F39">
      <w:pPr>
        <w:rPr>
          <w:rFonts w:ascii="Times New Roman" w:hAnsi="Times New Roman" w:cs="Times New Roman"/>
          <w:sz w:val="24"/>
          <w:szCs w:val="24"/>
        </w:rPr>
      </w:pPr>
    </w:p>
    <w:sectPr w:rsidR="003F2F39" w:rsidRPr="003F2F39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F39"/>
    <w:rsid w:val="00330F71"/>
    <w:rsid w:val="003F2F39"/>
    <w:rsid w:val="00513708"/>
    <w:rsid w:val="005A25C4"/>
    <w:rsid w:val="007430C4"/>
    <w:rsid w:val="007B020B"/>
    <w:rsid w:val="009105AB"/>
    <w:rsid w:val="009B02BA"/>
    <w:rsid w:val="00A661B2"/>
    <w:rsid w:val="00AC4867"/>
    <w:rsid w:val="00D5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F2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2014-02-07T06:10:00Z</dcterms:created>
  <dcterms:modified xsi:type="dcterms:W3CDTF">2014-02-07T06:12:00Z</dcterms:modified>
</cp:coreProperties>
</file>